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A3815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38E66BA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BBA579" w14:textId="67467FCA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0BC816AF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14:paraId="161AF7A4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39B0DAB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муниципальный</w:t>
      </w:r>
    </w:p>
    <w:p w14:paraId="0E6830B7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Краснодарского края </w:t>
      </w:r>
    </w:p>
    <w:p w14:paraId="4E219CEB" w14:textId="16003147"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C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декабря 2025 г. </w:t>
      </w: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C3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235</w:t>
      </w:r>
    </w:p>
    <w:p w14:paraId="7A8DC54D" w14:textId="77777777"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D70453" w14:textId="77777777"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CDA69C" w14:textId="77777777"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предоставления жилых помещений </w:t>
      </w:r>
    </w:p>
    <w:p w14:paraId="567DB34B" w14:textId="77777777"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маневренного фонда муниципального образования </w:t>
      </w:r>
    </w:p>
    <w:p w14:paraId="2F543191" w14:textId="77777777"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Белореченский муниципальный район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14:paraId="4BFE620A" w14:textId="77777777"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03F5B7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14:paraId="27F676C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67499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Настоящий Порядок предоставления жилых помещений маневренного фонда муниципального образования Белореченский муниципальный район Краснодарского края (далее – Порядок) определяет условия и порядок предоставления жилых помещений маневренного фонда муниципального образования Белореченский муниципальный район Краснодарского края (далее – жилые помещения).</w:t>
      </w:r>
    </w:p>
    <w:p w14:paraId="0523EB0D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разработан в соответствии с Гражданским кодексом Российской Федерации, Жилищным кодексом Российской Федерации, Постановлением Правительства Российской Федерации от 26 января 2006 г.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 Законом Краснодарского края от 4 апреля 2008 г. № 1450-КЗ «О специализированном жилищном фонде в Краснодарском крае».</w:t>
      </w:r>
    </w:p>
    <w:p w14:paraId="4DFD008D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Предоставление жилых помещений маневренного фонда муниципального образования Белореченский муниципальный район Краснодарского края осуществляется управлением промышленности, транспорта, строительства и ЖКХ администрации муниципального образования Белореченский муниципальный район Краснодарского края (далее – Управление).</w:t>
      </w:r>
    </w:p>
    <w:p w14:paraId="7E0B0F37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Жилые помещения маневренного фонда предоставляются по договору найма жилого помещения маневренного фонда.</w:t>
      </w:r>
    </w:p>
    <w:p w14:paraId="0953A3B3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BC119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предоставления жилых помещений маневренного фонда</w:t>
      </w:r>
    </w:p>
    <w:p w14:paraId="05EBC955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76EE9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Жилые помещения маневренного фонда предоставляются по установленным Жилищным кодексом Российской Федерации основаниям гражданам, в соответствии с требованиями статей 95,106 Жилищного кодекса Российской Федерации:</w:t>
      </w:r>
    </w:p>
    <w:p w14:paraId="6986C0DA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14:paraId="71A14DB9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14:paraId="542FACF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которых единственные жилые помещения стали непригодными для проживания в результате чрезвычайных обстоятельств;</w:t>
      </w:r>
    </w:p>
    <w:p w14:paraId="440A6168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14:paraId="5D47B409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гражданам в случаях, предусмотренных законодательством.</w:t>
      </w:r>
    </w:p>
    <w:p w14:paraId="22D2B4A2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рассмотрения вопроса о предоставлении жилого помещения маневренного фонда заинтересованное лицо обращается в администрацию муниципального образования Белореченский муниципальный район Краснодарского края и предоставляет следующие документы: </w:t>
      </w:r>
    </w:p>
    <w:p w14:paraId="08686BE5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имя главы муниципального образования Белореченский муниципальный район Краснодарского края (приложение 1);</w:t>
      </w:r>
    </w:p>
    <w:p w14:paraId="28FFD6C8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паспорта гражданина Российской Федерации (далее - паспорт) заявителя, копии паспортов всех членов его семьи, достигших возраста 14 лет, или </w:t>
      </w:r>
      <w:hyperlink r:id="rId6" w:history="1">
        <w:r w:rsidRPr="0030620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документы</w:t>
        </w:r>
      </w:hyperlink>
      <w:r w:rsidRPr="00306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удостоверяющие личность гражданина Российской Федерации, в том числе военнослужащих, а также </w:t>
      </w:r>
      <w:hyperlink r:id="rId7" w:history="1">
        <w:r w:rsidRPr="0030620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документы</w:t>
        </w:r>
      </w:hyperlink>
      <w:r w:rsidRPr="00306205">
        <w:rPr>
          <w:rFonts w:ascii="Times New Roman" w:eastAsia="Calibri" w:hAnsi="Times New Roman" w:cs="Times New Roman"/>
          <w:sz w:val="28"/>
          <w:szCs w:val="28"/>
          <w:lang w:eastAsia="ru-RU"/>
        </w:rPr>
        <w:t>, удостоверяющие личность иностранного гражданина, лица без гражданства, включая вид на жительство и удостоверение беженца;</w:t>
      </w:r>
    </w:p>
    <w:p w14:paraId="79DF7F09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(удостоверяющих) государственную регистрацию актов гражданского состояния, выданных компетентными органами иностранного государства, и их нотариально удостоверенный перевод на русский язык:</w:t>
      </w:r>
    </w:p>
    <w:p w14:paraId="0E1967F2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свидетельства о рождении заявителя и копии свидетельств о рождении всех членов его семьи независимо от возраста;</w:t>
      </w:r>
    </w:p>
    <w:p w14:paraId="7FB56323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свидетельства о заключении (расторжении) брака заявителя и копии свидетельств о заключении (расторжении) брака всех членов его семьи, указанных в заявлении (в случае заключения (расторжения) брака);</w:t>
      </w:r>
    </w:p>
    <w:p w14:paraId="6CA926B4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свидетельства о перемене имени в отношении заявителя и копии свидетельств о перемене имени в отношении всех членов его семьи, указанных в заявлении (в случае, если в заявлении содержится соответствующая информация);</w:t>
      </w:r>
    </w:p>
    <w:p w14:paraId="303EC44C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свидетельства об установлении отцовства (в случае, если в заявлении содержится соответствующая информация);</w:t>
      </w:r>
    </w:p>
    <w:p w14:paraId="72FD69A7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свидетельства о смерти (в случае, если в заявлении содержится соответствующая информация);</w:t>
      </w:r>
    </w:p>
    <w:p w14:paraId="7ECB27E5" w14:textId="77777777"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е) свидетельства об усыновлении, выданного органами записи актов гражданского состояния или консульскими учреждениями Российской Федерации;</w:t>
      </w:r>
    </w:p>
    <w:p w14:paraId="52C682B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декларацию о регистрации по месту жительства по форме, утвержденной приказом департамента жилищно-коммунального хозяйства Краснодарского края от 18 ноября 2015 г. № 203 «Об организации учета в качестве нуждающихся в жилых помещениях малоимущих граждан и граждан отдельных категорий»;</w:t>
      </w:r>
    </w:p>
    <w:p w14:paraId="24907594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семьи, указанных в заявлении;</w:t>
      </w:r>
    </w:p>
    <w:p w14:paraId="54FB67DC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решения суда об обращении взыскания на жилое помещение, заложенное в обеспечение возврата кредита или целевого займа на приобретение жилого помещения, соглашения об удовлетворении требований между залогодержателем и залогодателем, протокола о результатах публичных торгов (повторных публичных торгов), о результатах аукционов, договора купли-продажи (в случае предоставления жилого помещения в соответствии с абзацем третьим пункта 2.1. раздела 2 настоящего Порядка).</w:t>
      </w:r>
    </w:p>
    <w:p w14:paraId="4BCC4C7F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вместе с вышеуказанными копиями документов одновременно предоставляет их оригиналы, либо надлежаще заверенные копии.</w:t>
      </w:r>
    </w:p>
    <w:p w14:paraId="779F7B5A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Гражданин вправе предоставить по своей инициативе следующие документы:</w:t>
      </w:r>
    </w:p>
    <w:p w14:paraId="3C4C1605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договоров социального найма и разрешения на реконструкцию дома (проведение капитального ремонта), в котором находится жилое помещение муниципального жилищного фонда, занимаемое им по договору социального найма (в случае предоставления жилого помещения в соответствии с абзацем вторым пункта 2.1 раздела 2 настоящего Порядка);</w:t>
      </w:r>
    </w:p>
    <w:p w14:paraId="4DF58E1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факт чрезвычайных обстоятельств, в результате которых жилое помещение стало непригодным для проживания, выданного соответствующим уполномоченным органом и решения органа местного самоуправления о признании жилого помещения непригодным для проживания (в случае предоставления жилого помещения в соответствии с абзацем четвертым пункта 2.1 раздела 2 настоящего Порядка);</w:t>
      </w:r>
    </w:p>
    <w:p w14:paraId="6057EA41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решения органа местного самоуправления о признании жилого помещения непригодным для проживания, в том числе многоквартирного дома аварийным и подлежащим сносу или реконструкции (в случае предоставления жилого помещения в соответствии с абзацем пятым пункта 2.1. раздела 2 настоящего Порядка);</w:t>
      </w:r>
    </w:p>
    <w:p w14:paraId="27C2B5C7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содержащие сведения о наличии (отсутствии) у заявителя и членов его семьи на праве собственности или на основании иного подлежащего государственной регистрации права жилого(ых) помещения(ий), выдаваемые органом, осуществляющим технический учет жилищного фонда с места (мест) постоянного жительства указанных лиц, в которых они были зарегистрированы (в отношении граждан, родившихся после 1 января 2000 года, указанные в настоящем пункте документы, не запрашиваются);</w:t>
      </w:r>
    </w:p>
    <w:p w14:paraId="73C457ED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выписки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в отношении заявителя и членов его семьи.</w:t>
      </w:r>
    </w:p>
    <w:p w14:paraId="4E6E079F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непредставлении гражданином по своей инициативе указанных в настоящем пункте документов Управлением обеспечивается направление межведомственных запросов в соответствии с требованиями, установленными Федеральным законом от 27 июля 2010 г. № 210-ФЗ «Об организации предоставления государственных и муниципальных услуг».</w:t>
      </w:r>
    </w:p>
    <w:p w14:paraId="6E274795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 наличии свободных жилых помещений маневренного жилищного фонда в порядке очередности, исходя из даты и времени принятия заявления граждан, Управление готовит проект постановления администрации муниципального образования Белореченский муниципальный район Краснодарского края о предоставлении жилого помещения маневренного жилищного фонда.</w:t>
      </w:r>
    </w:p>
    <w:p w14:paraId="73F223C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Постановление о предоставлении жилого помещения маневренного жилищного фонда является основанием для заключения договора найма жилого помещения маневренного фонда между администрацией муниципального образования Белореченский муниципальный район и заявителем в соответствии с требованиями Жилищного кодекса Российской Федерации.</w:t>
      </w:r>
    </w:p>
    <w:p w14:paraId="2B526A12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 случае отказа от предлагаемого жилого помещения гражданин предоставляет в администрацию муниципального образования Белореченский муниципальный район Краснодарского края заявление об отказе от предлагаемого жилого помещения.</w:t>
      </w:r>
    </w:p>
    <w:p w14:paraId="13BC0EFB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Жилые помещения маневренного фонда предоставляются из расчета не менее шести квадратных метров жилой площади на одного человека.</w:t>
      </w:r>
    </w:p>
    <w:p w14:paraId="30976FE0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Жилые помещения маневренного фонда предоставляются гражданам с учетом членов их семей, к которым для целей предоставления жилого помещения маневренного фонда относятся супруг (супруга), проживающие совместно и не состоящие в браке дети гражданина (его супруга), нетрудоспособные дети гражданина (его супруга), независимо от возраста детей.</w:t>
      </w:r>
    </w:p>
    <w:p w14:paraId="3CABC329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Договор найма жилого помещения маневренного фонда заключается на период, установленный статьей 106 Жилищного кодекса Российской Федерации.</w:t>
      </w:r>
    </w:p>
    <w:p w14:paraId="246ACD1E" w14:textId="77777777"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Истечение периода, на который заключен договор найма жилого помещения маневренного фонда, является основанием для прекращения данного договора.</w:t>
      </w:r>
    </w:p>
    <w:p w14:paraId="304BCDD8" w14:textId="77777777"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4980E" w14:textId="77777777"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A40F5" w14:textId="77777777"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14:paraId="12CAB1C0" w14:textId="77777777"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0511D5D1" w14:textId="77777777"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муниципальный </w:t>
      </w:r>
    </w:p>
    <w:p w14:paraId="18446CD9" w14:textId="77777777"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Краснодарского края                                                                М.А. Киселев</w:t>
      </w:r>
    </w:p>
    <w:p w14:paraId="141083F9" w14:textId="77777777" w:rsidR="0017518C" w:rsidRDefault="0017518C"/>
    <w:sectPr w:rsidR="0017518C" w:rsidSect="009E30FE">
      <w:headerReference w:type="default" r:id="rId8"/>
      <w:pgSz w:w="11906" w:h="16838"/>
      <w:pgMar w:top="1134" w:right="680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3065C" w14:textId="77777777" w:rsidR="00171405" w:rsidRDefault="00171405" w:rsidP="00306205">
      <w:pPr>
        <w:spacing w:after="0" w:line="240" w:lineRule="auto"/>
      </w:pPr>
      <w:r>
        <w:separator/>
      </w:r>
    </w:p>
  </w:endnote>
  <w:endnote w:type="continuationSeparator" w:id="0">
    <w:p w14:paraId="4E16E4F2" w14:textId="77777777" w:rsidR="00171405" w:rsidRDefault="00171405" w:rsidP="00306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7E99D" w14:textId="77777777" w:rsidR="00171405" w:rsidRDefault="00171405" w:rsidP="00306205">
      <w:pPr>
        <w:spacing w:after="0" w:line="240" w:lineRule="auto"/>
      </w:pPr>
      <w:r>
        <w:separator/>
      </w:r>
    </w:p>
  </w:footnote>
  <w:footnote w:type="continuationSeparator" w:id="0">
    <w:p w14:paraId="16CDEB84" w14:textId="77777777" w:rsidR="00171405" w:rsidRDefault="00171405" w:rsidP="00306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A686" w14:textId="77777777" w:rsidR="000A2D97" w:rsidRPr="00C83BD5" w:rsidRDefault="005520F5">
    <w:pPr>
      <w:pStyle w:val="a3"/>
      <w:jc w:val="center"/>
      <w:rPr>
        <w:sz w:val="28"/>
        <w:szCs w:val="28"/>
      </w:rPr>
    </w:pPr>
    <w:r w:rsidRPr="00C83BD5">
      <w:rPr>
        <w:sz w:val="28"/>
        <w:szCs w:val="28"/>
      </w:rPr>
      <w:fldChar w:fldCharType="begin"/>
    </w:r>
    <w:r w:rsidRPr="00C83BD5">
      <w:rPr>
        <w:sz w:val="28"/>
        <w:szCs w:val="28"/>
      </w:rPr>
      <w:instrText>PAGE   \* MERGEFORMAT</w:instrText>
    </w:r>
    <w:r w:rsidRPr="00C83BD5">
      <w:rPr>
        <w:sz w:val="28"/>
        <w:szCs w:val="28"/>
      </w:rPr>
      <w:fldChar w:fldCharType="separate"/>
    </w:r>
    <w:r w:rsidR="00306205">
      <w:rPr>
        <w:noProof/>
        <w:sz w:val="28"/>
        <w:szCs w:val="28"/>
      </w:rPr>
      <w:t>4</w:t>
    </w:r>
    <w:r w:rsidRPr="00C83BD5">
      <w:rPr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60C"/>
    <w:rsid w:val="0002660C"/>
    <w:rsid w:val="000900DD"/>
    <w:rsid w:val="000A2D97"/>
    <w:rsid w:val="00171405"/>
    <w:rsid w:val="0017518C"/>
    <w:rsid w:val="00306205"/>
    <w:rsid w:val="00417E95"/>
    <w:rsid w:val="005520F5"/>
    <w:rsid w:val="007C3F03"/>
    <w:rsid w:val="00AF7BBA"/>
    <w:rsid w:val="00B52BBD"/>
    <w:rsid w:val="00D0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7D8A7"/>
  <w15:chartTrackingRefBased/>
  <w15:docId w15:val="{EA591468-D97D-4BFD-AE7F-F89BE8A0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620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06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6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6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49244&amp;dst=1000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9244&amp;dst=1000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RePack by Diakov</cp:lastModifiedBy>
  <cp:revision>7</cp:revision>
  <cp:lastPrinted>2025-12-05T10:52:00Z</cp:lastPrinted>
  <dcterms:created xsi:type="dcterms:W3CDTF">2025-12-05T10:48:00Z</dcterms:created>
  <dcterms:modified xsi:type="dcterms:W3CDTF">2025-12-22T05:53:00Z</dcterms:modified>
</cp:coreProperties>
</file>